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bottom w:color="000000" w:space="1" w:sz="4" w:val="single"/>
        </w:pBdr>
        <w:tabs>
          <w:tab w:val="center" w:pos="5040"/>
        </w:tabs>
        <w:spacing w:before="120" w:lineRule="auto"/>
        <w:ind w:left="0" w:right="0" w:firstLine="0"/>
        <w:jc w:val="center"/>
        <w:rPr>
          <w:rFonts w:ascii="Arial" w:cs="Arial" w:eastAsia="Arial" w:hAnsi="Arial"/>
          <w:b w:val="1"/>
          <w:smallCaps w:val="1"/>
          <w:sz w:val="36"/>
          <w:szCs w:val="36"/>
          <w:u w:val="single"/>
        </w:rPr>
      </w:pPr>
      <w:r w:rsidDel="00000000" w:rsidR="00000000" w:rsidRPr="00000000">
        <w:rPr>
          <w:rFonts w:ascii="Arial" w:cs="Arial" w:eastAsia="Arial" w:hAnsi="Arial"/>
          <w:b w:val="1"/>
          <w:sz w:val="36"/>
          <w:szCs w:val="36"/>
          <w:rtl w:val="0"/>
        </w:rPr>
        <w:t xml:space="preserve">Institute for Entrepreneurial Leadership</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-114299</wp:posOffset>
            </wp:positionH>
            <wp:positionV relativeFrom="paragraph">
              <wp:posOffset>0</wp:posOffset>
            </wp:positionV>
            <wp:extent cx="952500" cy="721995"/>
            <wp:effectExtent b="0" l="0" r="0" t="0"/>
            <wp:wrapSquare wrapText="bothSides" distB="0" distT="0" distL="0" distR="0"/>
            <wp:docPr descr="IFEL_logo" id="1" name="image2.png"/>
            <a:graphic>
              <a:graphicData uri="http://schemas.openxmlformats.org/drawingml/2006/picture">
                <pic:pic>
                  <pic:nvPicPr>
                    <pic:cNvPr descr="IFEL_logo" id="0" name="image2.png"/>
                    <pic:cNvPicPr preferRelativeResize="0"/>
                  </pic:nvPicPr>
                  <pic:blipFill>
                    <a:blip r:embed="rId6"/>
                    <a:srcRect b="58821" l="25977" r="24960" t="12393"/>
                    <a:stretch>
                      <a:fillRect/>
                    </a:stretch>
                  </pic:blipFill>
                  <pic:spPr>
                    <a:xfrm>
                      <a:off x="0" y="0"/>
                      <a:ext cx="952500" cy="721995"/>
                    </a:xfrm>
                    <a:prstGeom prst="rect"/>
                    <a:ln/>
                  </pic:spPr>
                </pic:pic>
              </a:graphicData>
            </a:graphic>
          </wp:anchor>
        </w:drawing>
      </w:r>
    </w:p>
    <w:p w:rsidR="00000000" w:rsidDel="00000000" w:rsidP="00000000" w:rsidRDefault="00000000" w:rsidRPr="00000000" w14:paraId="00000002">
      <w:pPr>
        <w:tabs>
          <w:tab w:val="center" w:pos="5040"/>
          <w:tab w:val="center" w:pos="5400"/>
          <w:tab w:val="right" w:pos="8640"/>
        </w:tabs>
        <w:ind w:left="0" w:right="0" w:firstLine="0"/>
        <w:jc w:val="center"/>
        <w:rPr>
          <w:rFonts w:ascii="Arial" w:cs="Arial" w:eastAsia="Arial" w:hAnsi="Arial"/>
          <w:sz w:val="18"/>
          <w:szCs w:val="18"/>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Arial" w:cs="Arial" w:eastAsia="Arial" w:hAnsi="Arial"/>
          <w:sz w:val="18"/>
          <w:szCs w:val="18"/>
          <w:rtl w:val="0"/>
        </w:rPr>
        <w:t xml:space="preserve">550 Broad Street, 15th floor, Newark, NJ 07102 | www.weareifel.org | @weareifel | 973.353.0611</w:t>
      </w:r>
    </w:p>
    <w:p w:rsidR="00000000" w:rsidDel="00000000" w:rsidP="00000000" w:rsidRDefault="00000000" w:rsidRPr="00000000" w14:paraId="00000003">
      <w:pPr>
        <w:widowControl w:val="0"/>
        <w:spacing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widowControl w:val="0"/>
        <w:spacing w:line="276" w:lineRule="auto"/>
        <w:ind w:left="0" w:right="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widowControl w:val="0"/>
        <w:spacing w:line="276" w:lineRule="auto"/>
        <w:ind w:right="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Competitive Analysis Overview Template</w:t>
      </w:r>
    </w:p>
    <w:p w:rsidR="00000000" w:rsidDel="00000000" w:rsidP="00000000" w:rsidRDefault="00000000" w:rsidRPr="00000000" w14:paraId="00000006">
      <w:pPr>
        <w:widowControl w:val="0"/>
        <w:ind w:right="0"/>
        <w:rPr>
          <w:rFonts w:ascii="Verdana" w:cs="Verdana" w:eastAsia="Verdana" w:hAnsi="Verdana"/>
        </w:rPr>
      </w:pPr>
      <w:r w:rsidDel="00000000" w:rsidR="00000000" w:rsidRPr="00000000">
        <w:rPr>
          <w:rtl w:val="0"/>
        </w:rPr>
      </w:r>
    </w:p>
    <w:p w:rsidR="00000000" w:rsidDel="00000000" w:rsidP="00000000" w:rsidRDefault="00000000" w:rsidRPr="00000000" w14:paraId="00000007">
      <w:pPr>
        <w:widowControl w:val="0"/>
        <w:ind w:right="0"/>
        <w:rPr>
          <w:rFonts w:ascii="Verdana" w:cs="Verdana" w:eastAsia="Verdana" w:hAnsi="Verdana"/>
        </w:rPr>
      </w:pPr>
      <w:r w:rsidDel="00000000" w:rsidR="00000000" w:rsidRPr="00000000">
        <w:rPr>
          <w:rFonts w:ascii="Verdana" w:cs="Verdana" w:eastAsia="Verdana" w:hAnsi="Verdana"/>
          <w:rtl w:val="0"/>
        </w:rPr>
        <w:t xml:space="preserve">Knowing what the competition is up to is the first step in identifying your competitive advantages, a key component of marketing and a driver of your sales approach. You will discuss the strengths and weaknesses of your primary competitors, determine your market sweet spot, and identify the attributes that form the foundation of your competitive advantage.</w:t>
      </w:r>
    </w:p>
    <w:p w:rsidR="00000000" w:rsidDel="00000000" w:rsidP="00000000" w:rsidRDefault="00000000" w:rsidRPr="00000000" w14:paraId="00000008">
      <w:pPr>
        <w:widowControl w:val="0"/>
        <w:ind w:right="0"/>
        <w:rPr>
          <w:rFonts w:ascii="Verdana" w:cs="Verdana" w:eastAsia="Verdana" w:hAnsi="Verdana"/>
        </w:rPr>
      </w:pPr>
      <w:r w:rsidDel="00000000" w:rsidR="00000000" w:rsidRPr="00000000">
        <w:rPr>
          <w:rtl w:val="0"/>
        </w:rPr>
      </w:r>
    </w:p>
    <w:p w:rsidR="00000000" w:rsidDel="00000000" w:rsidP="00000000" w:rsidRDefault="00000000" w:rsidRPr="00000000" w14:paraId="00000009">
      <w:pPr>
        <w:widowControl w:val="0"/>
        <w:ind w:right="0"/>
        <w:rPr>
          <w:rFonts w:ascii="Verdana" w:cs="Verdana" w:eastAsia="Verdana" w:hAnsi="Verdana"/>
        </w:rPr>
      </w:pPr>
      <w:r w:rsidDel="00000000" w:rsidR="00000000" w:rsidRPr="00000000">
        <w:rPr>
          <w:rFonts w:ascii="Verdana" w:cs="Verdana" w:eastAsia="Verdana" w:hAnsi="Verdana"/>
          <w:rtl w:val="0"/>
        </w:rPr>
        <w:t xml:space="preserve">If you do not understand the competition and the competitive landscape, you will miss the mark completely on everything else. Looking at the competition also provides the basis for your pricing analysis.  Starting with the competitive analysis really provides the foundation for the remaining elements of the business plan. </w:t>
      </w:r>
    </w:p>
    <w:p w:rsidR="00000000" w:rsidDel="00000000" w:rsidP="00000000" w:rsidRDefault="00000000" w:rsidRPr="00000000" w14:paraId="0000000A">
      <w:pPr>
        <w:widowControl w:val="0"/>
        <w:ind w:right="0"/>
        <w:rPr>
          <w:rFonts w:ascii="Verdana" w:cs="Verdana" w:eastAsia="Verdana" w:hAnsi="Verdana"/>
        </w:rPr>
      </w:pPr>
      <w:r w:rsidDel="00000000" w:rsidR="00000000" w:rsidRPr="00000000">
        <w:rPr>
          <w:rtl w:val="0"/>
        </w:rPr>
      </w:r>
    </w:p>
    <w:p w:rsidR="00000000" w:rsidDel="00000000" w:rsidP="00000000" w:rsidRDefault="00000000" w:rsidRPr="00000000" w14:paraId="0000000B">
      <w:pPr>
        <w:widowControl w:val="0"/>
        <w:ind w:right="0"/>
        <w:rPr>
          <w:rFonts w:ascii="Verdana" w:cs="Verdana" w:eastAsia="Verdana" w:hAnsi="Verdana"/>
        </w:rPr>
      </w:pPr>
      <w:r w:rsidDel="00000000" w:rsidR="00000000" w:rsidRPr="00000000">
        <w:rPr>
          <w:rFonts w:ascii="Verdana" w:cs="Verdana" w:eastAsia="Verdana" w:hAnsi="Verdana"/>
          <w:rtl w:val="0"/>
        </w:rPr>
        <w:t xml:space="preserve">For example:</w:t>
      </w:r>
    </w:p>
    <w:p w:rsidR="00000000" w:rsidDel="00000000" w:rsidP="00000000" w:rsidRDefault="00000000" w:rsidRPr="00000000" w14:paraId="0000000C">
      <w:pPr>
        <w:widowControl w:val="0"/>
        <w:spacing w:line="276" w:lineRule="auto"/>
        <w:ind w:left="0" w:right="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D">
      <w:pPr>
        <w:spacing w:after="200" w:line="276" w:lineRule="auto"/>
        <w:ind w:right="0"/>
        <w:rPr>
          <w:rFonts w:ascii="Verdana" w:cs="Verdana" w:eastAsia="Verdana" w:hAnsi="Verdana"/>
        </w:rPr>
      </w:pPr>
      <w:r w:rsidDel="00000000" w:rsidR="00000000" w:rsidRPr="00000000">
        <w:rPr>
          <w:rFonts w:ascii="Verdana" w:cs="Verdana" w:eastAsia="Verdana" w:hAnsi="Verdana"/>
          <w:rtl w:val="0"/>
        </w:rPr>
        <w:t xml:space="preserve">The chart below makes it easy to see how your product/service meets all of the needs of your primary audience and most importantly how you are different from your competitors.  </w:t>
      </w:r>
    </w:p>
    <w:p w:rsidR="00000000" w:rsidDel="00000000" w:rsidP="00000000" w:rsidRDefault="00000000" w:rsidRPr="00000000" w14:paraId="0000000E">
      <w:pPr>
        <w:spacing w:after="200" w:line="276" w:lineRule="auto"/>
        <w:ind w:right="0"/>
        <w:rPr>
          <w:rFonts w:ascii="Verdana" w:cs="Verdana" w:eastAsia="Verdana" w:hAnsi="Verdana"/>
        </w:rPr>
      </w:pPr>
      <w:r w:rsidDel="00000000" w:rsidR="00000000" w:rsidRPr="00000000">
        <w:rPr>
          <w:rFonts w:ascii="Verdana" w:cs="Verdana" w:eastAsia="Verdana" w:hAnsi="Verdana"/>
          <w:rtl w:val="0"/>
        </w:rPr>
        <w:t xml:space="preserve">Under the chart, It may be useful to write a statement like this "The following list summarizes the primary ways in which Company X will differentiate itself within the current competitive landscape:'' and follow with a bulleted list.  A bulleted list also works well for articulating barriers to entry.</w:t>
      </w:r>
    </w:p>
    <w:p w:rsidR="00000000" w:rsidDel="00000000" w:rsidP="00000000" w:rsidRDefault="00000000" w:rsidRPr="00000000" w14:paraId="0000000F">
      <w:pPr>
        <w:spacing w:after="200" w:line="276" w:lineRule="auto"/>
        <w:ind w:right="0"/>
        <w:jc w:val="center"/>
        <w:rPr>
          <w:rFonts w:ascii="Arial" w:cs="Arial" w:eastAsia="Arial" w:hAnsi="Arial"/>
          <w:sz w:val="22"/>
          <w:szCs w:val="22"/>
        </w:rPr>
      </w:pPr>
      <w:r w:rsidDel="00000000" w:rsidR="00000000" w:rsidRPr="00000000">
        <w:rPr>
          <w:rFonts w:ascii="Calibri" w:cs="Calibri" w:eastAsia="Calibri" w:hAnsi="Calibri"/>
        </w:rPr>
        <w:drawing>
          <wp:inline distB="0" distT="0" distL="114300" distR="114300">
            <wp:extent cx="5034248" cy="2557463"/>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034248" cy="2557463"/>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widowControl w:val="0"/>
        <w:spacing w:line="276" w:lineRule="auto"/>
        <w:ind w:right="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widowControl w:val="0"/>
        <w:spacing w:line="276" w:lineRule="auto"/>
        <w:ind w:right="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widowControl w:val="0"/>
        <w:spacing w:line="276" w:lineRule="auto"/>
        <w:ind w:right="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Competitive Analysis Overview Template</w:t>
      </w:r>
    </w:p>
    <w:p w:rsidR="00000000" w:rsidDel="00000000" w:rsidP="00000000" w:rsidRDefault="00000000" w:rsidRPr="00000000" w14:paraId="00000013">
      <w:pPr>
        <w:widowControl w:val="0"/>
        <w:spacing w:line="276" w:lineRule="auto"/>
        <w:ind w:right="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4">
      <w:pPr>
        <w:widowControl w:val="0"/>
        <w:ind w:right="0"/>
        <w:rPr>
          <w:rFonts w:ascii="Verdana" w:cs="Verdana" w:eastAsia="Verdana" w:hAnsi="Verdana"/>
        </w:rPr>
      </w:pPr>
      <w:r w:rsidDel="00000000" w:rsidR="00000000" w:rsidRPr="00000000">
        <w:rPr>
          <w:rFonts w:ascii="Verdana" w:cs="Verdana" w:eastAsia="Verdana" w:hAnsi="Verdana"/>
          <w:rtl w:val="0"/>
        </w:rPr>
        <w:t xml:space="preserve">The most critical element of this section is a discussion about differentiation. If you can clearly articulate how you will be different, your plan will stand out from others.  In this discussion, be sure to include:</w:t>
      </w:r>
    </w:p>
    <w:p w:rsidR="00000000" w:rsidDel="00000000" w:rsidP="00000000" w:rsidRDefault="00000000" w:rsidRPr="00000000" w14:paraId="00000015">
      <w:pPr>
        <w:widowControl w:val="0"/>
        <w:ind w:right="0"/>
        <w:rPr>
          <w:rFonts w:ascii="Verdana" w:cs="Verdana" w:eastAsia="Verdana" w:hAnsi="Verdana"/>
        </w:rPr>
      </w:pPr>
      <w:r w:rsidDel="00000000" w:rsidR="00000000" w:rsidRPr="00000000">
        <w:rPr>
          <w:rtl w:val="0"/>
        </w:rPr>
      </w:r>
    </w:p>
    <w:p w:rsidR="00000000" w:rsidDel="00000000" w:rsidP="00000000" w:rsidRDefault="00000000" w:rsidRPr="00000000" w14:paraId="00000016">
      <w:pPr>
        <w:widowControl w:val="0"/>
        <w:numPr>
          <w:ilvl w:val="0"/>
          <w:numId w:val="1"/>
        </w:numPr>
        <w:tabs>
          <w:tab w:val="left" w:pos="220"/>
          <w:tab w:val="left" w:pos="720"/>
        </w:tabs>
        <w:ind w:left="436" w:right="0" w:hanging="216"/>
        <w:rPr>
          <w:rFonts w:ascii="Verdana" w:cs="Verdana" w:eastAsia="Verdana" w:hAnsi="Verdana"/>
        </w:rPr>
      </w:pPr>
      <w:r w:rsidDel="00000000" w:rsidR="00000000" w:rsidRPr="00000000">
        <w:rPr>
          <w:rFonts w:ascii="Verdana" w:cs="Verdana" w:eastAsia="Verdana" w:hAnsi="Verdana"/>
          <w:rtl w:val="0"/>
        </w:rPr>
        <w:t xml:space="preserve">How your brand characteristics are unique</w:t>
      </w:r>
    </w:p>
    <w:p w:rsidR="00000000" w:rsidDel="00000000" w:rsidP="00000000" w:rsidRDefault="00000000" w:rsidRPr="00000000" w14:paraId="00000017">
      <w:pPr>
        <w:widowControl w:val="0"/>
        <w:numPr>
          <w:ilvl w:val="0"/>
          <w:numId w:val="1"/>
        </w:numPr>
        <w:tabs>
          <w:tab w:val="left" w:pos="220"/>
          <w:tab w:val="left" w:pos="720"/>
        </w:tabs>
        <w:ind w:left="436" w:right="0" w:hanging="216"/>
        <w:rPr>
          <w:rFonts w:ascii="Verdana" w:cs="Verdana" w:eastAsia="Verdana" w:hAnsi="Verdana"/>
        </w:rPr>
      </w:pPr>
      <w:r w:rsidDel="00000000" w:rsidR="00000000" w:rsidRPr="00000000">
        <w:rPr>
          <w:rFonts w:ascii="Verdana" w:cs="Verdana" w:eastAsia="Verdana" w:hAnsi="Verdana"/>
          <w:rtl w:val="0"/>
        </w:rPr>
        <w:t xml:space="preserve">Key attributes that separate your company from the competition</w:t>
      </w:r>
    </w:p>
    <w:p w:rsidR="00000000" w:rsidDel="00000000" w:rsidP="00000000" w:rsidRDefault="00000000" w:rsidRPr="00000000" w14:paraId="00000018">
      <w:pPr>
        <w:widowControl w:val="0"/>
        <w:numPr>
          <w:ilvl w:val="0"/>
          <w:numId w:val="1"/>
        </w:numPr>
        <w:tabs>
          <w:tab w:val="left" w:pos="220"/>
          <w:tab w:val="left" w:pos="720"/>
        </w:tabs>
        <w:ind w:left="436" w:right="0" w:hanging="216"/>
        <w:rPr>
          <w:rFonts w:ascii="Verdana" w:cs="Verdana" w:eastAsia="Verdana" w:hAnsi="Verdana"/>
        </w:rPr>
      </w:pPr>
      <w:r w:rsidDel="00000000" w:rsidR="00000000" w:rsidRPr="00000000">
        <w:rPr>
          <w:rFonts w:ascii="Verdana" w:cs="Verdana" w:eastAsia="Verdana" w:hAnsi="Verdana"/>
          <w:rtl w:val="0"/>
        </w:rPr>
        <w:t xml:space="preserve">Why consumers will select your product/service over the competition</w:t>
      </w:r>
    </w:p>
    <w:p w:rsidR="00000000" w:rsidDel="00000000" w:rsidP="00000000" w:rsidRDefault="00000000" w:rsidRPr="00000000" w14:paraId="00000019">
      <w:pPr>
        <w:widowControl w:val="0"/>
        <w:numPr>
          <w:ilvl w:val="0"/>
          <w:numId w:val="1"/>
        </w:numPr>
        <w:tabs>
          <w:tab w:val="left" w:pos="220"/>
          <w:tab w:val="left" w:pos="720"/>
        </w:tabs>
        <w:ind w:left="436" w:right="0" w:hanging="216"/>
        <w:rPr>
          <w:rFonts w:ascii="Verdana" w:cs="Verdana" w:eastAsia="Verdana" w:hAnsi="Verdana"/>
        </w:rPr>
      </w:pPr>
      <w:r w:rsidDel="00000000" w:rsidR="00000000" w:rsidRPr="00000000">
        <w:rPr>
          <w:rFonts w:ascii="Verdana" w:cs="Verdana" w:eastAsia="Verdana" w:hAnsi="Verdana"/>
          <w:rtl w:val="0"/>
        </w:rPr>
        <w:t xml:space="preserve">Opportunities to improve differentiation even more over time</w:t>
      </w:r>
    </w:p>
    <w:p w:rsidR="00000000" w:rsidDel="00000000" w:rsidP="00000000" w:rsidRDefault="00000000" w:rsidRPr="00000000" w14:paraId="0000001A">
      <w:pPr>
        <w:widowControl w:val="0"/>
        <w:spacing w:line="276" w:lineRule="auto"/>
        <w:ind w:right="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widowControl w:val="0"/>
        <w:spacing w:line="276" w:lineRule="auto"/>
        <w:ind w:right="0"/>
        <w:rPr>
          <w:rFonts w:ascii="Arial" w:cs="Arial" w:eastAsia="Arial" w:hAnsi="Arial"/>
          <w:sz w:val="22"/>
          <w:szCs w:val="22"/>
        </w:rPr>
      </w:pPr>
      <w:r w:rsidDel="00000000" w:rsidR="00000000" w:rsidRPr="00000000">
        <w:rPr>
          <w:rtl w:val="0"/>
        </w:rPr>
      </w:r>
    </w:p>
    <w:tbl>
      <w:tblPr>
        <w:tblStyle w:val="Table1"/>
        <w:tblW w:w="14410.112359550563" w:type="dxa"/>
        <w:jc w:val="left"/>
        <w:tblInd w:w="140.0" w:type="pc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20"/>
      </w:tblPr>
      <w:tblGrid>
        <w:gridCol w:w="2710.112359550562"/>
        <w:gridCol w:w="1950"/>
        <w:gridCol w:w="1950"/>
        <w:gridCol w:w="1950"/>
        <w:gridCol w:w="1950"/>
        <w:gridCol w:w="1950"/>
        <w:gridCol w:w="1950"/>
        <w:tblGridChange w:id="0">
          <w:tblGrid>
            <w:gridCol w:w="2710.112359550562"/>
            <w:gridCol w:w="1950"/>
            <w:gridCol w:w="1950"/>
            <w:gridCol w:w="1950"/>
            <w:gridCol w:w="1950"/>
            <w:gridCol w:w="1950"/>
            <w:gridCol w:w="1950"/>
          </w:tblGrid>
        </w:tblGridChange>
      </w:tblGrid>
      <w:tr>
        <w:trPr>
          <w:cantSplit w:val="0"/>
          <w:trHeight w:val="87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top"/>
          </w:tcPr>
          <w:p w:rsidR="00000000" w:rsidDel="00000000" w:rsidP="00000000" w:rsidRDefault="00000000" w:rsidRPr="00000000" w14:paraId="0000001C">
            <w:pPr>
              <w:widowControl w:val="0"/>
              <w:ind w:right="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1D">
            <w:pPr>
              <w:widowControl w:val="0"/>
              <w:ind w:right="0"/>
              <w:jc w:val="center"/>
              <w:rPr>
                <w:color w:val="000000"/>
              </w:rPr>
            </w:pPr>
            <w:r w:rsidDel="00000000" w:rsidR="00000000" w:rsidRPr="00000000">
              <w:rPr>
                <w:color w:val="000000"/>
                <w:rtl w:val="0"/>
              </w:rPr>
              <w:t xml:space="preserve">Attribute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1E">
            <w:pPr>
              <w:widowControl w:val="0"/>
              <w:ind w:right="0"/>
              <w:jc w:val="center"/>
              <w:rPr>
                <w:color w:val="000000"/>
              </w:rPr>
            </w:pPr>
            <w:r w:rsidDel="00000000" w:rsidR="00000000" w:rsidRPr="00000000">
              <w:rPr>
                <w:color w:val="000000"/>
                <w:rtl w:val="0"/>
              </w:rPr>
              <w:t xml:space="preserve">Attribute 2</w:t>
            </w:r>
          </w:p>
        </w:tc>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1F">
            <w:pPr>
              <w:widowControl w:val="0"/>
              <w:ind w:right="0"/>
              <w:jc w:val="center"/>
              <w:rPr>
                <w:color w:val="000000"/>
              </w:rPr>
            </w:pPr>
            <w:r w:rsidDel="00000000" w:rsidR="00000000" w:rsidRPr="00000000">
              <w:rPr>
                <w:color w:val="000000"/>
                <w:rtl w:val="0"/>
              </w:rPr>
              <w:t xml:space="preserve">Attribute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20">
            <w:pPr>
              <w:widowControl w:val="0"/>
              <w:ind w:right="0"/>
              <w:jc w:val="center"/>
              <w:rPr>
                <w:color w:val="000000"/>
              </w:rPr>
            </w:pPr>
            <w:r w:rsidDel="00000000" w:rsidR="00000000" w:rsidRPr="00000000">
              <w:rPr>
                <w:color w:val="000000"/>
                <w:rtl w:val="0"/>
              </w:rPr>
              <w:t xml:space="preserve">Attribute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21">
            <w:pPr>
              <w:widowControl w:val="0"/>
              <w:ind w:right="0"/>
              <w:jc w:val="center"/>
              <w:rPr>
                <w:color w:val="000000"/>
              </w:rPr>
            </w:pPr>
            <w:r w:rsidDel="00000000" w:rsidR="00000000" w:rsidRPr="00000000">
              <w:rPr>
                <w:color w:val="000000"/>
                <w:rtl w:val="0"/>
              </w:rPr>
              <w:t xml:space="preserve">Attribute 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22">
            <w:pPr>
              <w:widowControl w:val="0"/>
              <w:ind w:right="0"/>
              <w:jc w:val="center"/>
              <w:rPr>
                <w:color w:val="000000"/>
              </w:rPr>
            </w:pPr>
            <w:r w:rsidDel="00000000" w:rsidR="00000000" w:rsidRPr="00000000">
              <w:rPr>
                <w:color w:val="000000"/>
                <w:rtl w:val="0"/>
              </w:rPr>
              <w:t xml:space="preserve">Attribute 6</w:t>
            </w:r>
            <w:r w:rsidDel="00000000" w:rsidR="00000000" w:rsidRPr="00000000">
              <w:rPr>
                <w:rtl w:val="0"/>
              </w:rPr>
            </w:r>
          </w:p>
        </w:tc>
      </w:tr>
      <w:tr>
        <w:trPr>
          <w:cantSplit w:val="0"/>
          <w:trHeight w:val="992.500000000000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23">
            <w:pPr>
              <w:widowControl w:val="0"/>
              <w:ind w:right="0"/>
              <w:rPr/>
            </w:pPr>
            <w:r w:rsidDel="00000000" w:rsidR="00000000" w:rsidRPr="00000000">
              <w:rPr>
                <w:rtl w:val="0"/>
              </w:rPr>
              <w:t xml:space="preserve">Competitor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24">
            <w:pPr>
              <w:widowControl w:val="0"/>
              <w:ind w:right="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25">
            <w:pPr>
              <w:widowControl w:val="0"/>
              <w:ind w:right="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26">
            <w:pPr>
              <w:widowControl w:val="0"/>
              <w:ind w:right="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27">
            <w:pPr>
              <w:widowControl w:val="0"/>
              <w:ind w:right="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28">
            <w:pPr>
              <w:widowControl w:val="0"/>
              <w:ind w:right="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29">
            <w:pPr>
              <w:widowControl w:val="0"/>
              <w:ind w:right="0"/>
              <w:jc w:val="center"/>
              <w:rPr/>
            </w:pPr>
            <w:r w:rsidDel="00000000" w:rsidR="00000000" w:rsidRPr="00000000">
              <w:rPr>
                <w:rtl w:val="0"/>
              </w:rPr>
            </w:r>
          </w:p>
        </w:tc>
      </w:tr>
      <w:tr>
        <w:trPr>
          <w:cantSplit w:val="0"/>
          <w:trHeight w:val="992.500000000000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2A">
            <w:pPr>
              <w:widowControl w:val="0"/>
              <w:ind w:right="0"/>
              <w:rPr/>
            </w:pPr>
            <w:r w:rsidDel="00000000" w:rsidR="00000000" w:rsidRPr="00000000">
              <w:rPr>
                <w:rtl w:val="0"/>
              </w:rPr>
              <w:t xml:space="preserve">Competitor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2B">
            <w:pPr>
              <w:widowControl w:val="0"/>
              <w:ind w:right="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2C">
            <w:pPr>
              <w:widowControl w:val="0"/>
              <w:ind w:right="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2D">
            <w:pPr>
              <w:widowControl w:val="0"/>
              <w:ind w:right="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2E">
            <w:pPr>
              <w:widowControl w:val="0"/>
              <w:ind w:right="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2F">
            <w:pPr>
              <w:widowControl w:val="0"/>
              <w:ind w:right="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30">
            <w:pPr>
              <w:widowControl w:val="0"/>
              <w:ind w:right="0"/>
              <w:jc w:val="center"/>
              <w:rPr/>
            </w:pPr>
            <w:r w:rsidDel="00000000" w:rsidR="00000000" w:rsidRPr="00000000">
              <w:rPr>
                <w:rtl w:val="0"/>
              </w:rPr>
            </w:r>
          </w:p>
        </w:tc>
      </w:tr>
      <w:tr>
        <w:trPr>
          <w:cantSplit w:val="0"/>
          <w:trHeight w:val="992.500000000000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31">
            <w:pPr>
              <w:widowControl w:val="0"/>
              <w:ind w:right="0"/>
              <w:rPr/>
            </w:pPr>
            <w:r w:rsidDel="00000000" w:rsidR="00000000" w:rsidRPr="00000000">
              <w:rPr>
                <w:rtl w:val="0"/>
              </w:rPr>
              <w:t xml:space="preserve">Competitor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32">
            <w:pPr>
              <w:widowControl w:val="0"/>
              <w:ind w:right="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33">
            <w:pPr>
              <w:widowControl w:val="0"/>
              <w:ind w:right="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34">
            <w:pPr>
              <w:widowControl w:val="0"/>
              <w:ind w:right="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35">
            <w:pPr>
              <w:widowControl w:val="0"/>
              <w:ind w:right="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36">
            <w:pPr>
              <w:widowControl w:val="0"/>
              <w:ind w:right="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37">
            <w:pPr>
              <w:widowControl w:val="0"/>
              <w:ind w:right="0"/>
              <w:jc w:val="center"/>
              <w:rPr/>
            </w:pPr>
            <w:r w:rsidDel="00000000" w:rsidR="00000000" w:rsidRPr="00000000">
              <w:rPr>
                <w:rtl w:val="0"/>
              </w:rPr>
            </w:r>
          </w:p>
        </w:tc>
      </w:tr>
      <w:tr>
        <w:trPr>
          <w:cantSplit w:val="0"/>
          <w:trHeight w:val="992.500000000000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38">
            <w:pPr>
              <w:widowControl w:val="0"/>
              <w:ind w:right="0"/>
              <w:rPr/>
            </w:pPr>
            <w:r w:rsidDel="00000000" w:rsidR="00000000" w:rsidRPr="00000000">
              <w:rPr>
                <w:rtl w:val="0"/>
              </w:rPr>
              <w:t xml:space="preserve">Competitor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39">
            <w:pPr>
              <w:widowControl w:val="0"/>
              <w:ind w:right="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3A">
            <w:pPr>
              <w:widowControl w:val="0"/>
              <w:ind w:right="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3B">
            <w:pPr>
              <w:widowControl w:val="0"/>
              <w:ind w:right="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3C">
            <w:pPr>
              <w:widowControl w:val="0"/>
              <w:ind w:right="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3D">
            <w:pPr>
              <w:widowControl w:val="0"/>
              <w:ind w:right="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3E">
            <w:pPr>
              <w:widowControl w:val="0"/>
              <w:ind w:right="0"/>
              <w:jc w:val="center"/>
              <w:rPr/>
            </w:pPr>
            <w:r w:rsidDel="00000000" w:rsidR="00000000" w:rsidRPr="00000000">
              <w:rPr>
                <w:rtl w:val="0"/>
              </w:rPr>
            </w:r>
          </w:p>
        </w:tc>
      </w:tr>
      <w:tr>
        <w:trPr>
          <w:cantSplit w:val="0"/>
          <w:trHeight w:val="992.500000000000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3F">
            <w:pPr>
              <w:widowControl w:val="0"/>
              <w:ind w:right="0"/>
              <w:rPr/>
            </w:pPr>
            <w:r w:rsidDel="00000000" w:rsidR="00000000" w:rsidRPr="00000000">
              <w:rPr>
                <w:rtl w:val="0"/>
              </w:rPr>
              <w:t xml:space="preserve">Competitor 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40">
            <w:pPr>
              <w:widowControl w:val="0"/>
              <w:ind w:right="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41">
            <w:pPr>
              <w:widowControl w:val="0"/>
              <w:ind w:right="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42">
            <w:pPr>
              <w:widowControl w:val="0"/>
              <w:ind w:right="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43">
            <w:pPr>
              <w:widowControl w:val="0"/>
              <w:ind w:right="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44">
            <w:pPr>
              <w:widowControl w:val="0"/>
              <w:ind w:right="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45">
            <w:pPr>
              <w:widowControl w:val="0"/>
              <w:ind w:right="0"/>
              <w:jc w:val="center"/>
              <w:rPr/>
            </w:pPr>
            <w:r w:rsidDel="00000000" w:rsidR="00000000" w:rsidRPr="00000000">
              <w:rPr>
                <w:rtl w:val="0"/>
              </w:rPr>
            </w:r>
          </w:p>
        </w:tc>
      </w:tr>
      <w:tr>
        <w:trPr>
          <w:cantSplit w:val="0"/>
          <w:trHeight w:val="992.5000000000001"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46">
            <w:pPr>
              <w:widowControl w:val="0"/>
              <w:ind w:right="0"/>
              <w:rPr>
                <w:b w:val="1"/>
              </w:rPr>
            </w:pPr>
            <w:r w:rsidDel="00000000" w:rsidR="00000000" w:rsidRPr="00000000">
              <w:rPr>
                <w:b w:val="1"/>
                <w:rtl w:val="0"/>
              </w:rPr>
              <w:t xml:space="preserve">Your Company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47">
            <w:pPr>
              <w:widowControl w:val="0"/>
              <w:ind w:right="0"/>
              <w:jc w:val="center"/>
              <w:rPr>
                <w:b w:val="1"/>
              </w:rPr>
            </w:pPr>
            <w:r w:rsidDel="00000000" w:rsidR="00000000" w:rsidRPr="00000000">
              <w:rPr>
                <w:b w:val="1"/>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48">
            <w:pPr>
              <w:widowControl w:val="0"/>
              <w:ind w:right="0"/>
              <w:jc w:val="center"/>
              <w:rPr>
                <w:b w:val="1"/>
              </w:rPr>
            </w:pPr>
            <w:r w:rsidDel="00000000" w:rsidR="00000000" w:rsidRPr="00000000">
              <w:rPr>
                <w:b w:val="1"/>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49">
            <w:pPr>
              <w:widowControl w:val="0"/>
              <w:ind w:right="0"/>
              <w:jc w:val="center"/>
              <w:rPr>
                <w:b w:val="1"/>
              </w:rPr>
            </w:pPr>
            <w:r w:rsidDel="00000000" w:rsidR="00000000" w:rsidRPr="00000000">
              <w:rPr>
                <w:b w:val="1"/>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4A">
            <w:pPr>
              <w:widowControl w:val="0"/>
              <w:ind w:right="0"/>
              <w:jc w:val="center"/>
              <w:rPr>
                <w:b w:val="1"/>
              </w:rPr>
            </w:pPr>
            <w:r w:rsidDel="00000000" w:rsidR="00000000" w:rsidRPr="00000000">
              <w:rPr>
                <w:b w:val="1"/>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4B">
            <w:pPr>
              <w:widowControl w:val="0"/>
              <w:ind w:right="0"/>
              <w:jc w:val="center"/>
              <w:rPr>
                <w:b w:val="1"/>
              </w:rPr>
            </w:pPr>
            <w:r w:rsidDel="00000000" w:rsidR="00000000" w:rsidRPr="00000000">
              <w:rPr>
                <w:b w:val="1"/>
                <w:rtl w:val="0"/>
              </w:rPr>
              <w:t xml:space="preserv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140.0" w:type="dxa"/>
              <w:bottom w:w="80.0" w:type="dxa"/>
              <w:right w:w="140.0" w:type="dxa"/>
            </w:tcMar>
            <w:vAlign w:val="center"/>
          </w:tcPr>
          <w:p w:rsidR="00000000" w:rsidDel="00000000" w:rsidP="00000000" w:rsidRDefault="00000000" w:rsidRPr="00000000" w14:paraId="0000004C">
            <w:pPr>
              <w:widowControl w:val="0"/>
              <w:ind w:right="0"/>
              <w:jc w:val="center"/>
              <w:rPr>
                <w:b w:val="1"/>
              </w:rPr>
            </w:pPr>
            <w:r w:rsidDel="00000000" w:rsidR="00000000" w:rsidRPr="00000000">
              <w:rPr>
                <w:b w:val="1"/>
                <w:rtl w:val="0"/>
              </w:rPr>
              <w:t xml:space="preserve">X</w:t>
            </w:r>
            <w:r w:rsidDel="00000000" w:rsidR="00000000" w:rsidRPr="00000000">
              <w:rPr>
                <w:rtl w:val="0"/>
              </w:rPr>
            </w:r>
          </w:p>
        </w:tc>
      </w:tr>
    </w:tbl>
    <w:p w:rsidR="00000000" w:rsidDel="00000000" w:rsidP="00000000" w:rsidRDefault="00000000" w:rsidRPr="00000000" w14:paraId="0000004D">
      <w:pPr>
        <w:spacing w:line="276" w:lineRule="auto"/>
        <w:ind w:right="0"/>
        <w:rPr/>
      </w:pPr>
      <w:r w:rsidDel="00000000" w:rsidR="00000000" w:rsidRPr="00000000">
        <w:rPr>
          <w:rtl w:val="0"/>
        </w:rPr>
      </w:r>
    </w:p>
    <w:sectPr>
      <w:footerReference r:id="rId8" w:type="default"/>
      <w:pgSz w:h="12240" w:w="15840" w:orient="landscape"/>
      <w:pgMar w:bottom="720" w:top="720" w:left="720" w:right="720" w:header="144"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Verdana"/>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spacing w:line="276" w:lineRule="auto"/>
      <w:ind w:right="0"/>
      <w:rPr>
        <w:rFonts w:ascii="Roboto" w:cs="Roboto" w:eastAsia="Roboto" w:hAnsi="Roboto"/>
        <w:color w:val="666666"/>
        <w:sz w:val="16"/>
        <w:szCs w:val="16"/>
      </w:rPr>
    </w:pPr>
    <w:r w:rsidDel="00000000" w:rsidR="00000000" w:rsidRPr="00000000">
      <w:rPr>
        <w:rFonts w:ascii="Arial" w:cs="Arial" w:eastAsia="Arial" w:hAnsi="Arial"/>
        <w:b w:val="1"/>
        <w:color w:val="006700"/>
        <w:sz w:val="22"/>
        <w:szCs w:val="22"/>
        <w:rtl w:val="0"/>
      </w:rPr>
      <w:t xml:space="preserve">If you need continued assistance with this, </w:t>
    </w:r>
    <w:hyperlink r:id="rId1">
      <w:r w:rsidDel="00000000" w:rsidR="00000000" w:rsidRPr="00000000">
        <w:rPr>
          <w:rFonts w:ascii="Arial" w:cs="Arial" w:eastAsia="Arial" w:hAnsi="Arial"/>
          <w:b w:val="1"/>
          <w:color w:val="1155cc"/>
          <w:sz w:val="22"/>
          <w:szCs w:val="22"/>
          <w:u w:val="single"/>
          <w:rtl w:val="0"/>
        </w:rPr>
        <w:t xml:space="preserve">please fill out this form here&gt;&gt;</w:t>
      </w:r>
    </w:hyperlink>
    <w:r w:rsidDel="00000000" w:rsidR="00000000" w:rsidRPr="00000000">
      <w:rPr>
        <w:rFonts w:ascii="Arial" w:cs="Arial" w:eastAsia="Arial" w:hAnsi="Arial"/>
        <w:b w:val="1"/>
        <w:color w:val="006700"/>
        <w:sz w:val="22"/>
        <w:szCs w:val="22"/>
        <w:rtl w:val="0"/>
      </w:rPr>
      <w:t xml:space="preserve"> Once completed, someone from the IFEL Team will reach out to you. </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36" w:hanging="216"/>
      </w:pPr>
      <w:rPr>
        <w:rFonts w:ascii="Noto Sans Symbols" w:cs="Noto Sans Symbols" w:eastAsia="Noto Sans Symbols" w:hAnsi="Noto Sans Symbols"/>
        <w:vertAlign w:val="baseline"/>
      </w:rPr>
    </w:lvl>
    <w:lvl w:ilvl="1">
      <w:start w:val="1"/>
      <w:numFmt w:val="bullet"/>
      <w:lvlText w:val="o"/>
      <w:lvlJc w:val="left"/>
      <w:pPr>
        <w:ind w:left="1660" w:hanging="360"/>
      </w:pPr>
      <w:rPr>
        <w:rFonts w:ascii="Courier New" w:cs="Courier New" w:eastAsia="Courier New" w:hAnsi="Courier New"/>
        <w:vertAlign w:val="baseline"/>
      </w:rPr>
    </w:lvl>
    <w:lvl w:ilvl="2">
      <w:start w:val="1"/>
      <w:numFmt w:val="bullet"/>
      <w:lvlText w:val="▪"/>
      <w:lvlJc w:val="left"/>
      <w:pPr>
        <w:ind w:left="2380" w:hanging="360"/>
      </w:pPr>
      <w:rPr>
        <w:rFonts w:ascii="Noto Sans Symbols" w:cs="Noto Sans Symbols" w:eastAsia="Noto Sans Symbols" w:hAnsi="Noto Sans Symbols"/>
        <w:vertAlign w:val="baseline"/>
      </w:rPr>
    </w:lvl>
    <w:lvl w:ilvl="3">
      <w:start w:val="1"/>
      <w:numFmt w:val="bullet"/>
      <w:lvlText w:val="●"/>
      <w:lvlJc w:val="left"/>
      <w:pPr>
        <w:ind w:left="3100" w:hanging="360"/>
      </w:pPr>
      <w:rPr>
        <w:rFonts w:ascii="Noto Sans Symbols" w:cs="Noto Sans Symbols" w:eastAsia="Noto Sans Symbols" w:hAnsi="Noto Sans Symbols"/>
        <w:vertAlign w:val="baseline"/>
      </w:rPr>
    </w:lvl>
    <w:lvl w:ilvl="4">
      <w:start w:val="1"/>
      <w:numFmt w:val="bullet"/>
      <w:lvlText w:val="o"/>
      <w:lvlJc w:val="left"/>
      <w:pPr>
        <w:ind w:left="3820" w:hanging="360"/>
      </w:pPr>
      <w:rPr>
        <w:rFonts w:ascii="Courier New" w:cs="Courier New" w:eastAsia="Courier New" w:hAnsi="Courier New"/>
        <w:vertAlign w:val="baseline"/>
      </w:rPr>
    </w:lvl>
    <w:lvl w:ilvl="5">
      <w:start w:val="1"/>
      <w:numFmt w:val="bullet"/>
      <w:lvlText w:val="▪"/>
      <w:lvlJc w:val="left"/>
      <w:pPr>
        <w:ind w:left="4540" w:hanging="360"/>
      </w:pPr>
      <w:rPr>
        <w:rFonts w:ascii="Noto Sans Symbols" w:cs="Noto Sans Symbols" w:eastAsia="Noto Sans Symbols" w:hAnsi="Noto Sans Symbols"/>
        <w:vertAlign w:val="baseline"/>
      </w:rPr>
    </w:lvl>
    <w:lvl w:ilvl="6">
      <w:start w:val="1"/>
      <w:numFmt w:val="bullet"/>
      <w:lvlText w:val="●"/>
      <w:lvlJc w:val="left"/>
      <w:pPr>
        <w:ind w:left="5260" w:hanging="360"/>
      </w:pPr>
      <w:rPr>
        <w:rFonts w:ascii="Noto Sans Symbols" w:cs="Noto Sans Symbols" w:eastAsia="Noto Sans Symbols" w:hAnsi="Noto Sans Symbols"/>
        <w:vertAlign w:val="baseline"/>
      </w:rPr>
    </w:lvl>
    <w:lvl w:ilvl="7">
      <w:start w:val="1"/>
      <w:numFmt w:val="bullet"/>
      <w:lvlText w:val="o"/>
      <w:lvlJc w:val="left"/>
      <w:pPr>
        <w:ind w:left="5980" w:hanging="360"/>
      </w:pPr>
      <w:rPr>
        <w:rFonts w:ascii="Courier New" w:cs="Courier New" w:eastAsia="Courier New" w:hAnsi="Courier New"/>
        <w:vertAlign w:val="baseline"/>
      </w:rPr>
    </w:lvl>
    <w:lvl w:ilvl="8">
      <w:start w:val="1"/>
      <w:numFmt w:val="bullet"/>
      <w:lvlText w:val="▪"/>
      <w:lvlJc w:val="left"/>
      <w:pPr>
        <w:ind w:left="670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lang w:val="en"/>
      </w:rPr>
    </w:rPrDefault>
    <w:pPrDefault>
      <w:pPr>
        <w:tabs>
          <w:tab w:val="left" w:pos="1260"/>
          <w:tab w:val="right" w:pos="1710"/>
          <w:tab w:val="left" w:pos="9180"/>
        </w:tabs>
        <w:ind w:right="27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pageBreakBefore w:val="0"/>
      <w:pBdr>
        <w:bottom w:color="000000" w:space="1" w:sz="4" w:val="single"/>
      </w:pBdr>
    </w:pPr>
    <w:rPr>
      <w:rFonts w:ascii="Arial" w:cs="Arial" w:eastAsia="Arial" w:hAnsi="Arial"/>
      <w:b w:val="1"/>
      <w:sz w:val="20"/>
      <w:szCs w:val="20"/>
    </w:rPr>
  </w:style>
  <w:style w:type="paragraph" w:styleId="Heading3">
    <w:name w:val="heading 3"/>
    <w:basedOn w:val="Normal"/>
    <w:next w:val="Normal"/>
    <w:pPr>
      <w:pageBreakBefore w:val="0"/>
      <w:pBdr>
        <w:bottom w:color="000000" w:space="0" w:sz="0" w:val="none"/>
      </w:pBdr>
      <w:spacing w:before="180" w:lineRule="auto"/>
      <w:ind w:left="-270" w:right="270"/>
    </w:pPr>
    <w:rPr>
      <w:rFonts w:ascii="Open Sans" w:cs="Open Sans" w:eastAsia="Open Sans" w:hAnsi="Open Sans"/>
      <w:b w:val="1"/>
      <w:color w:val="f1c232"/>
      <w:sz w:val="36"/>
      <w:szCs w:val="3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rPr>
      <w:rFonts w:ascii="Calibri" w:cs="Calibri" w:eastAsia="Calibri" w:hAnsi="Calibri"/>
      <w:b w:val="0"/>
      <w:i w:val="0"/>
      <w:color w:val="000000"/>
    </w:rPr>
    <w:tblPr>
      <w:tblStyleRowBandSize w:val="1"/>
      <w:tblStyleColBandSize w:val="1"/>
      <w:tblCellMar>
        <w:top w:w="100.0" w:type="dxa"/>
        <w:left w:w="100.0" w:type="dxa"/>
        <w:bottom w:w="100.0" w:type="dxa"/>
        <w:right w:w="100.0" w:type="dxa"/>
      </w:tblCellMar>
    </w:tblPr>
    <w:tcPr>
      <w:shd w:fill="eff3e9" w:val="clear"/>
    </w:tcPr>
    <w:tblStylePr w:type="band1Horz">
      <w:pPr/>
      <w:rPr/>
      <w:tcPr>
        <w:shd w:fill="dee7d0" w:val="clear"/>
      </w:tcPr>
    </w:tblStylePr>
    <w:tblStylePr w:type="band1Vert">
      <w:pPr/>
      <w:rPr/>
      <w:tcPr>
        <w:shd w:fill="dee7d0" w:val="clear"/>
      </w:tcPr>
    </w:tblStylePr>
    <w:tblStylePr w:type="band2Horz">
      <w:pPr/>
      <w:rPr/>
      <w:tcPr/>
    </w:tblStylePr>
    <w:tblStylePr w:type="band2Vert">
      <w:pPr/>
      <w:rPr/>
      <w:tcPr/>
    </w:tblStylePr>
    <w:tblStylePr w:type="firstCol">
      <w:pPr/>
      <w:rPr>
        <w:rFonts w:ascii="Calibri" w:cs="Calibri" w:eastAsia="Calibri" w:hAnsi="Calibri"/>
        <w:b w:val="1"/>
        <w:i w:val="0"/>
        <w:color w:val="ffffff"/>
      </w:rPr>
      <w:tcPr>
        <w:shd w:fill="9bbb59" w:val="clear"/>
      </w:tcPr>
    </w:tblStylePr>
    <w:tblStylePr w:type="firstRow">
      <w:pPr/>
      <w:rPr>
        <w:rFonts w:ascii="Calibri" w:cs="Calibri" w:eastAsia="Calibri" w:hAnsi="Calibri"/>
        <w:b w:val="1"/>
        <w:i w:val="0"/>
        <w:color w:val="ffffff"/>
      </w:rPr>
      <w:tcPr>
        <w:shd w:fill="9bbb59" w:val="clear"/>
      </w:tcPr>
    </w:tblStylePr>
    <w:tblStylePr w:type="lastCol">
      <w:pPr/>
      <w:rPr>
        <w:rFonts w:ascii="Calibri" w:cs="Calibri" w:eastAsia="Calibri" w:hAnsi="Calibri"/>
        <w:b w:val="1"/>
        <w:i w:val="0"/>
        <w:color w:val="ffffff"/>
      </w:rPr>
      <w:tcPr>
        <w:shd w:fill="9bbb59" w:val="clear"/>
      </w:tcPr>
    </w:tblStylePr>
    <w:tblStylePr w:type="lastRow">
      <w:pPr/>
      <w:rPr>
        <w:rFonts w:ascii="Calibri" w:cs="Calibri" w:eastAsia="Calibri" w:hAnsi="Calibri"/>
        <w:b w:val="1"/>
        <w:i w:val="0"/>
        <w:color w:val="ffffff"/>
      </w:rPr>
      <w:tcPr>
        <w:shd w:fill="9bbb59" w:val="clea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gbu90654.infusionsoft.com/app/form/verizonbusinessownerfollow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